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BBD79" w14:textId="77777777" w:rsidR="00F74709" w:rsidRPr="00A52519" w:rsidRDefault="00F74709">
      <w:bookmarkStart w:id="0" w:name="_GoBack"/>
      <w:bookmarkEnd w:id="0"/>
    </w:p>
    <w:p w14:paraId="40ABBD7A" w14:textId="3C4F0C3B" w:rsidR="00BC5323" w:rsidRPr="00A52519" w:rsidRDefault="00183BDF" w:rsidP="00183BDF">
      <w:pPr>
        <w:tabs>
          <w:tab w:val="left" w:pos="3900"/>
        </w:tabs>
      </w:pPr>
      <w:r>
        <w:tab/>
      </w:r>
    </w:p>
    <w:p w14:paraId="72EA8768" w14:textId="77777777" w:rsidR="0045668C" w:rsidRDefault="0045668C" w:rsidP="00BC5323">
      <w:pPr>
        <w:jc w:val="center"/>
        <w:rPr>
          <w:b/>
          <w:sz w:val="56"/>
          <w:szCs w:val="56"/>
        </w:rPr>
      </w:pPr>
    </w:p>
    <w:p w14:paraId="40ABBD7C" w14:textId="53E33E78" w:rsidR="00BC5323" w:rsidRPr="00B2023D" w:rsidRDefault="00F42EC5" w:rsidP="00BC5323">
      <w:pPr>
        <w:jc w:val="center"/>
        <w:rPr>
          <w:b/>
          <w:sz w:val="40"/>
          <w:szCs w:val="56"/>
        </w:rPr>
      </w:pPr>
      <w:r w:rsidRPr="00B2023D">
        <w:rPr>
          <w:b/>
          <w:sz w:val="40"/>
          <w:szCs w:val="56"/>
        </w:rPr>
        <w:t>Admissions</w:t>
      </w:r>
      <w:r w:rsidR="00BC5323" w:rsidRPr="00B2023D">
        <w:rPr>
          <w:b/>
          <w:sz w:val="40"/>
          <w:szCs w:val="56"/>
        </w:rPr>
        <w:t xml:space="preserve"> Policy</w:t>
      </w:r>
    </w:p>
    <w:p w14:paraId="115DD064" w14:textId="16DC465E" w:rsidR="00183BDF" w:rsidRPr="00183BDF" w:rsidRDefault="00311CF1" w:rsidP="00183BDF">
      <w:pPr>
        <w:jc w:val="center"/>
        <w:rPr>
          <w:b/>
          <w:sz w:val="40"/>
          <w:szCs w:val="56"/>
        </w:rPr>
      </w:pPr>
      <w:r>
        <w:rPr>
          <w:b/>
          <w:sz w:val="40"/>
          <w:szCs w:val="56"/>
        </w:rPr>
        <w:t>2020-2021</w:t>
      </w:r>
    </w:p>
    <w:p w14:paraId="40ABBD81" w14:textId="77777777" w:rsidR="00D307A3" w:rsidRDefault="00D307A3" w:rsidP="00BC5323"/>
    <w:p w14:paraId="40ABBD82" w14:textId="77777777" w:rsidR="00D307A3" w:rsidRPr="00A52519" w:rsidRDefault="00D307A3" w:rsidP="00BC5323"/>
    <w:p w14:paraId="40ABBD85" w14:textId="77777777" w:rsidR="00983A53" w:rsidRPr="00183BDF" w:rsidRDefault="00983A53" w:rsidP="00BC5323">
      <w:pPr>
        <w:rPr>
          <w:sz w:val="24"/>
        </w:rPr>
      </w:pPr>
    </w:p>
    <w:p w14:paraId="20A3B7F2" w14:textId="01C4F54D" w:rsidR="00183BDF" w:rsidRPr="00183BDF" w:rsidRDefault="00183BDF" w:rsidP="00183BDF">
      <w:pPr>
        <w:pBdr>
          <w:top w:val="single" w:sz="4" w:space="1" w:color="auto"/>
          <w:left w:val="single" w:sz="4" w:space="4" w:color="auto"/>
          <w:bottom w:val="single" w:sz="4" w:space="1" w:color="auto"/>
          <w:right w:val="single" w:sz="4" w:space="4" w:color="auto"/>
        </w:pBdr>
        <w:rPr>
          <w:szCs w:val="20"/>
        </w:rPr>
      </w:pPr>
      <w:r w:rsidRPr="00183BDF">
        <w:rPr>
          <w:szCs w:val="20"/>
        </w:rPr>
        <w:t xml:space="preserve">Policy Reviewed by </w:t>
      </w:r>
      <w:r w:rsidR="005E682D">
        <w:rPr>
          <w:szCs w:val="20"/>
        </w:rPr>
        <w:t>Donal Brennan</w:t>
      </w:r>
      <w:r>
        <w:rPr>
          <w:szCs w:val="20"/>
        </w:rPr>
        <w:tab/>
      </w:r>
    </w:p>
    <w:p w14:paraId="4C7986DB" w14:textId="15616425" w:rsidR="00183BDF" w:rsidRPr="00183BDF" w:rsidRDefault="00183BDF" w:rsidP="00183BDF">
      <w:pPr>
        <w:pBdr>
          <w:top w:val="single" w:sz="4" w:space="1" w:color="auto"/>
          <w:left w:val="single" w:sz="4" w:space="4" w:color="auto"/>
          <w:bottom w:val="single" w:sz="4" w:space="1" w:color="auto"/>
          <w:right w:val="single" w:sz="4" w:space="4" w:color="auto"/>
        </w:pBdr>
        <w:rPr>
          <w:szCs w:val="20"/>
        </w:rPr>
      </w:pPr>
      <w:r w:rsidRPr="00183BDF">
        <w:rPr>
          <w:szCs w:val="20"/>
        </w:rPr>
        <w:t xml:space="preserve">Review date: June </w:t>
      </w:r>
      <w:r w:rsidR="00311CF1">
        <w:rPr>
          <w:szCs w:val="20"/>
        </w:rPr>
        <w:t>2020</w:t>
      </w:r>
    </w:p>
    <w:p w14:paraId="0064A49C" w14:textId="6E5E8783" w:rsidR="00183BDF" w:rsidRPr="00183BDF" w:rsidRDefault="00183BDF" w:rsidP="00183BDF">
      <w:pPr>
        <w:pBdr>
          <w:top w:val="single" w:sz="4" w:space="1" w:color="auto"/>
          <w:left w:val="single" w:sz="4" w:space="4" w:color="auto"/>
          <w:bottom w:val="single" w:sz="4" w:space="1" w:color="auto"/>
          <w:right w:val="single" w:sz="4" w:space="4" w:color="auto"/>
        </w:pBdr>
        <w:rPr>
          <w:szCs w:val="20"/>
        </w:rPr>
      </w:pPr>
      <w:r w:rsidRPr="00183BDF">
        <w:rPr>
          <w:szCs w:val="20"/>
        </w:rPr>
        <w:t>Next review date: June</w:t>
      </w:r>
      <w:r w:rsidR="00311CF1">
        <w:rPr>
          <w:szCs w:val="20"/>
        </w:rPr>
        <w:t xml:space="preserve"> 2021</w:t>
      </w:r>
    </w:p>
    <w:p w14:paraId="40ABBD8D" w14:textId="77777777" w:rsidR="0060591D" w:rsidRPr="00A52519" w:rsidRDefault="0060591D" w:rsidP="00BC5323">
      <w:pPr>
        <w:rPr>
          <w:b/>
        </w:rPr>
      </w:pPr>
    </w:p>
    <w:p w14:paraId="3E16EB8F" w14:textId="77777777" w:rsidR="004811A6" w:rsidRDefault="00BC5323" w:rsidP="00BC5323">
      <w:r w:rsidRPr="00A52519">
        <w:rPr>
          <w:b/>
        </w:rPr>
        <w:t>Circulation</w:t>
      </w:r>
      <w:r w:rsidRPr="00A52519">
        <w:t>: This policy has been adopted by the governors</w:t>
      </w:r>
      <w:r w:rsidR="004811A6" w:rsidRPr="004811A6">
        <w:t xml:space="preserve"> </w:t>
      </w:r>
      <w:r w:rsidR="004811A6">
        <w:t xml:space="preserve">and </w:t>
      </w:r>
      <w:r w:rsidR="004811A6" w:rsidRPr="00A52519">
        <w:t>is available to parents on request</w:t>
      </w:r>
      <w:r w:rsidR="004811A6">
        <w:t>. It</w:t>
      </w:r>
      <w:r w:rsidRPr="00A52519">
        <w:t xml:space="preserve"> is addressed to all members of staff and </w:t>
      </w:r>
      <w:r w:rsidR="004811A6">
        <w:t xml:space="preserve">volunteers and </w:t>
      </w:r>
      <w:r w:rsidRPr="00A52519">
        <w:t xml:space="preserve">applies wherever </w:t>
      </w:r>
      <w:r w:rsidR="004811A6">
        <w:t>they are working with children</w:t>
      </w:r>
      <w:r w:rsidR="001B730F" w:rsidRPr="00A52519">
        <w:t>.</w:t>
      </w:r>
    </w:p>
    <w:p w14:paraId="40ABBD8F" w14:textId="16E17597" w:rsidR="001B730F" w:rsidRDefault="004811A6" w:rsidP="00BC5323">
      <w:r>
        <w:t>‘P</w:t>
      </w:r>
      <w:r w:rsidR="00BC5323" w:rsidRPr="00A52519">
        <w:t>arents’ refers to parents, guardians and carers.</w:t>
      </w:r>
    </w:p>
    <w:p w14:paraId="4BE2D071" w14:textId="77777777" w:rsidR="00183BDF" w:rsidRDefault="00183BDF" w:rsidP="00BC5323"/>
    <w:p w14:paraId="5B5A4245" w14:textId="148A1FCF" w:rsidR="00F42EC5" w:rsidRDefault="003E31CB" w:rsidP="00BC5323">
      <w:r w:rsidRPr="00541E51">
        <w:rPr>
          <w:rFonts w:asciiTheme="majorHAnsi" w:hAnsiTheme="majorHAnsi"/>
          <w:b/>
          <w:noProof/>
          <w:u w:val="single"/>
          <w:lang w:eastAsia="en-GB"/>
        </w:rPr>
        <mc:AlternateContent>
          <mc:Choice Requires="wps">
            <w:drawing>
              <wp:anchor distT="0" distB="0" distL="114300" distR="114300" simplePos="0" relativeHeight="251659264" behindDoc="0" locked="0" layoutInCell="1" allowOverlap="1" wp14:anchorId="7947C3B8" wp14:editId="11E3D8B3">
                <wp:simplePos x="0" y="0"/>
                <wp:positionH relativeFrom="margin">
                  <wp:align>right</wp:align>
                </wp:positionH>
                <wp:positionV relativeFrom="paragraph">
                  <wp:posOffset>42564</wp:posOffset>
                </wp:positionV>
                <wp:extent cx="5875020" cy="1282889"/>
                <wp:effectExtent l="19050" t="19050" r="30480" b="317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282889"/>
                        </a:xfrm>
                        <a:prstGeom prst="rect">
                          <a:avLst/>
                        </a:prstGeom>
                        <a:solidFill>
                          <a:srgbClr val="FFFFFF"/>
                        </a:solidFill>
                        <a:ln w="50800" cmpd="thinThick">
                          <a:solidFill>
                            <a:srgbClr val="000000"/>
                          </a:solidFill>
                          <a:miter lim="800000"/>
                          <a:headEnd/>
                          <a:tailEnd/>
                        </a:ln>
                      </wps:spPr>
                      <wps:txbx>
                        <w:txbxContent>
                          <w:p w14:paraId="0D27A952" w14:textId="77777777" w:rsidR="00E1677D" w:rsidRDefault="00E1677D" w:rsidP="003E31CB">
                            <w:pPr>
                              <w:jc w:val="center"/>
                              <w:rPr>
                                <w:rStyle w:val="bigblue"/>
                                <w:i/>
                                <w:iCs/>
                              </w:rPr>
                            </w:pPr>
                          </w:p>
                          <w:p w14:paraId="45976CE8" w14:textId="77777777" w:rsidR="00E1677D" w:rsidRPr="00C52D56" w:rsidRDefault="00E1677D" w:rsidP="003E31CB">
                            <w:pPr>
                              <w:jc w:val="center"/>
                              <w:rPr>
                                <w:rFonts w:asciiTheme="majorHAnsi" w:hAnsiTheme="majorHAnsi"/>
                                <w:i/>
                              </w:rPr>
                            </w:pPr>
                            <w:r>
                              <w:rPr>
                                <w:rStyle w:val="bigblue"/>
                                <w:i/>
                                <w:iCs/>
                              </w:rPr>
                              <w:t>“</w:t>
                            </w:r>
                            <w:r>
                              <w:rPr>
                                <w:rStyle w:val="Emphasis"/>
                              </w:rPr>
                              <w:t>St. Anthony's School for Girls aims to provide high quality education in a caring, supportive and Catholic environment, infused by Christ's Gospel, in order that each of our pupils is able to develop fully as an individual, well-adjusted to the wider community.</w:t>
                            </w:r>
                            <w:r>
                              <w:rPr>
                                <w:rStyle w:val="bigblue"/>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7C3B8" id="_x0000_t202" coordsize="21600,21600" o:spt="202" path="m,l,21600r21600,l21600,xe">
                <v:stroke joinstyle="miter"/>
                <v:path gradientshapeok="t" o:connecttype="rect"/>
              </v:shapetype>
              <v:shape id="Text Box 2" o:spid="_x0000_s1026" type="#_x0000_t202" style="position:absolute;margin-left:411.4pt;margin-top:3.35pt;width:462.6pt;height:1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" strokeweight="4pt">
                <v:stroke linestyle="thinThick"/>
                <v:textbox>
                  <w:txbxContent>
                    <w:p w14:paraId="0D27A952" w14:textId="77777777" w:rsidR="00E1677D" w:rsidRDefault="00E1677D" w:rsidP="003E31CB">
                      <w:pPr>
                        <w:jc w:val="center"/>
                        <w:rPr>
                          <w:rStyle w:val="bigblue"/>
                          <w:i/>
                          <w:iCs/>
                        </w:rPr>
                      </w:pPr>
                    </w:p>
                    <w:p w14:paraId="45976CE8" w14:textId="77777777" w:rsidR="00E1677D" w:rsidRPr="00C52D56" w:rsidRDefault="00E1677D" w:rsidP="003E31CB">
                      <w:pPr>
                        <w:jc w:val="center"/>
                        <w:rPr>
                          <w:rFonts w:asciiTheme="majorHAnsi" w:hAnsiTheme="majorHAnsi"/>
                          <w:i/>
                        </w:rPr>
                      </w:pPr>
                      <w:r>
                        <w:rPr>
                          <w:rStyle w:val="bigblue"/>
                          <w:i/>
                          <w:iCs/>
                        </w:rPr>
                        <w:t>“</w:t>
                      </w:r>
                      <w:r>
                        <w:rPr>
                          <w:rStyle w:val="Emphasis"/>
                        </w:rPr>
                        <w:t>St. Anthony's School for Girls aims to provide high quality education in a caring, supportive and Catholic environment, infused by Christ's Gospel, in order that each of our pupils is able to develop fully as an individual, well-adjusted to the wider community.</w:t>
                      </w:r>
                      <w:r>
                        <w:rPr>
                          <w:rStyle w:val="bigblue"/>
                          <w:i/>
                          <w:iCs/>
                        </w:rPr>
                        <w:t>”</w:t>
                      </w:r>
                    </w:p>
                  </w:txbxContent>
                </v:textbox>
                <w10:wrap anchorx="margin"/>
              </v:shape>
            </w:pict>
          </mc:Fallback>
        </mc:AlternateContent>
      </w:r>
    </w:p>
    <w:p w14:paraId="7A4C56B0" w14:textId="77777777" w:rsidR="003E31CB" w:rsidRDefault="003E31CB" w:rsidP="00F42EC5">
      <w:pPr>
        <w:rPr>
          <w:rFonts w:cs="Helvetica"/>
          <w:b/>
          <w:color w:val="007600"/>
          <w:sz w:val="28"/>
          <w:szCs w:val="24"/>
        </w:rPr>
      </w:pPr>
    </w:p>
    <w:p w14:paraId="6CFD18E0" w14:textId="77777777" w:rsidR="003E31CB" w:rsidRDefault="003E31CB" w:rsidP="00F42EC5">
      <w:pPr>
        <w:rPr>
          <w:rFonts w:cs="Helvetica"/>
          <w:b/>
          <w:color w:val="007600"/>
          <w:sz w:val="28"/>
          <w:szCs w:val="24"/>
        </w:rPr>
      </w:pPr>
    </w:p>
    <w:p w14:paraId="0AA05790" w14:textId="77777777" w:rsidR="005E682D" w:rsidRDefault="00F42EC5" w:rsidP="00F42EC5">
      <w:pPr>
        <w:rPr>
          <w:rFonts w:eastAsia="Times New Roman" w:cs="Times New Roman"/>
          <w:sz w:val="24"/>
          <w:szCs w:val="24"/>
          <w:lang w:eastAsia="en-GB"/>
        </w:rPr>
      </w:pPr>
      <w:r w:rsidRPr="00183BDF">
        <w:rPr>
          <w:rFonts w:cs="Helvetica"/>
          <w:b/>
          <w:sz w:val="28"/>
          <w:szCs w:val="24"/>
        </w:rPr>
        <w:t>Admissions</w:t>
      </w:r>
      <w:r w:rsidR="007B1234">
        <w:rPr>
          <w:rFonts w:eastAsia="Times New Roman" w:cs="Times New Roman"/>
          <w:sz w:val="24"/>
          <w:szCs w:val="24"/>
          <w:lang w:eastAsia="en-GB"/>
        </w:rPr>
        <w:pict w14:anchorId="6BBE8382">
          <v:rect id="_x0000_i1025" style="width:0;height:1.5pt" o:hralign="center" o:hrstd="t" o:hr="t" fillcolor="#a0a0a0" stroked="f"/>
        </w:pict>
      </w:r>
    </w:p>
    <w:p w14:paraId="04A98B6E" w14:textId="77777777" w:rsidR="005E682D" w:rsidRDefault="005E682D" w:rsidP="00F42EC5">
      <w:pPr>
        <w:rPr>
          <w:rFonts w:eastAsia="Times New Roman" w:cs="Times New Roman"/>
          <w:sz w:val="24"/>
          <w:szCs w:val="24"/>
          <w:lang w:eastAsia="en-GB"/>
        </w:rPr>
      </w:pPr>
    </w:p>
    <w:p w14:paraId="3A6C47AC" w14:textId="638B8601" w:rsidR="00F42EC5" w:rsidRPr="00183BDF" w:rsidRDefault="00F42EC5" w:rsidP="00F42EC5">
      <w:pPr>
        <w:rPr>
          <w:rFonts w:cs="Helvetica"/>
          <w:b/>
        </w:rPr>
      </w:pPr>
      <w:r w:rsidRPr="00183BDF">
        <w:rPr>
          <w:rFonts w:eastAsia="Times New Roman" w:cs="Helvetica"/>
          <w:lang w:eastAsia="en-GB"/>
        </w:rPr>
        <w:lastRenderedPageBreak/>
        <w:t>The intake age i</w:t>
      </w:r>
      <w:r w:rsidR="0045668C" w:rsidRPr="00183BDF">
        <w:rPr>
          <w:rFonts w:eastAsia="Times New Roman" w:cs="Helvetica"/>
          <w:lang w:eastAsia="en-GB"/>
        </w:rPr>
        <w:t xml:space="preserve">n St Anthony’s School for Girls </w:t>
      </w:r>
      <w:r w:rsidRPr="00183BDF">
        <w:rPr>
          <w:rFonts w:eastAsia="Times New Roman" w:cs="Helvetica"/>
          <w:lang w:eastAsia="en-GB"/>
        </w:rPr>
        <w:t>is in two classes, Re</w:t>
      </w:r>
      <w:r w:rsidR="007079FA" w:rsidRPr="00183BDF">
        <w:rPr>
          <w:rFonts w:eastAsia="Times New Roman" w:cs="Helvetica"/>
          <w:lang w:eastAsia="en-GB"/>
        </w:rPr>
        <w:t>ception at 4+ and Year 3 at 7+ however applications will be considered for places in</w:t>
      </w:r>
      <w:r w:rsidR="005E682D">
        <w:rPr>
          <w:rFonts w:eastAsia="Times New Roman" w:cs="Helvetica"/>
          <w:lang w:eastAsia="en-GB"/>
        </w:rPr>
        <w:t>to</w:t>
      </w:r>
      <w:r w:rsidR="007079FA" w:rsidRPr="00183BDF">
        <w:rPr>
          <w:rFonts w:eastAsia="Times New Roman" w:cs="Helvetica"/>
          <w:lang w:eastAsia="en-GB"/>
        </w:rPr>
        <w:t xml:space="preserve"> other</w:t>
      </w:r>
      <w:r w:rsidR="005E682D">
        <w:rPr>
          <w:rFonts w:eastAsia="Times New Roman" w:cs="Helvetica"/>
          <w:lang w:eastAsia="en-GB"/>
        </w:rPr>
        <w:t xml:space="preserve"> year groups</w:t>
      </w:r>
      <w:r w:rsidR="007079FA" w:rsidRPr="00183BDF">
        <w:rPr>
          <w:rFonts w:eastAsia="Times New Roman" w:cs="Helvetica"/>
          <w:lang w:eastAsia="en-GB"/>
        </w:rPr>
        <w:t>.</w:t>
      </w:r>
    </w:p>
    <w:p w14:paraId="122AF9EB" w14:textId="4AAE8522" w:rsidR="0035034B" w:rsidRPr="00183BDF" w:rsidRDefault="007079FA" w:rsidP="0035034B">
      <w:pPr>
        <w:rPr>
          <w:rFonts w:cs="Helvetica"/>
          <w:b/>
        </w:rPr>
      </w:pPr>
      <w:r w:rsidRPr="00183BDF">
        <w:rPr>
          <w:rFonts w:eastAsia="Times New Roman" w:cs="Helvetica"/>
          <w:lang w:eastAsia="en-GB"/>
        </w:rPr>
        <w:t xml:space="preserve">On entry into all year groups, </w:t>
      </w:r>
      <w:r w:rsidR="00F42EC5" w:rsidRPr="00183BDF">
        <w:rPr>
          <w:rFonts w:eastAsia="Times New Roman" w:cs="Helvetica"/>
          <w:lang w:eastAsia="en-GB"/>
        </w:rPr>
        <w:t xml:space="preserve">the girls </w:t>
      </w:r>
      <w:r w:rsidRPr="00183BDF">
        <w:rPr>
          <w:rFonts w:eastAsia="Times New Roman" w:cs="Helvetica"/>
          <w:lang w:eastAsia="en-GB"/>
        </w:rPr>
        <w:t xml:space="preserve">will </w:t>
      </w:r>
      <w:r w:rsidR="00F42EC5" w:rsidRPr="00183BDF">
        <w:rPr>
          <w:rFonts w:eastAsia="Times New Roman" w:cs="Helvetica"/>
          <w:lang w:eastAsia="en-GB"/>
        </w:rPr>
        <w:t>take an age appropriate assess</w:t>
      </w:r>
      <w:r w:rsidRPr="00183BDF">
        <w:rPr>
          <w:rFonts w:eastAsia="Times New Roman" w:cs="Helvetica"/>
          <w:lang w:eastAsia="en-GB"/>
        </w:rPr>
        <w:t>ment in English and Mathematics</w:t>
      </w:r>
      <w:r w:rsidR="00D7538F" w:rsidRPr="00183BDF">
        <w:rPr>
          <w:rFonts w:eastAsia="Times New Roman" w:cs="Helvetica"/>
          <w:lang w:eastAsia="en-GB"/>
        </w:rPr>
        <w:t>. The 4+ assessment will also consider fine motor development, language development and social interaction</w:t>
      </w:r>
      <w:r w:rsidRPr="00183BDF">
        <w:rPr>
          <w:rFonts w:eastAsia="Times New Roman" w:cs="Helvetica"/>
          <w:lang w:eastAsia="en-GB"/>
        </w:rPr>
        <w:t xml:space="preserve">. </w:t>
      </w:r>
      <w:r w:rsidR="00F42EC5" w:rsidRPr="00183BDF">
        <w:rPr>
          <w:rFonts w:eastAsia="Times New Roman" w:cs="Helvetica"/>
          <w:lang w:eastAsia="en-GB"/>
        </w:rPr>
        <w:t xml:space="preserve">The report from the girl’s current school is also considered carefully. </w:t>
      </w:r>
    </w:p>
    <w:p w14:paraId="7961E293" w14:textId="25E2B6EC" w:rsidR="00F42EC5" w:rsidRPr="00183BDF" w:rsidRDefault="007079FA" w:rsidP="0035034B">
      <w:pPr>
        <w:rPr>
          <w:rFonts w:cs="Helvetica"/>
          <w:b/>
        </w:rPr>
      </w:pPr>
      <w:r w:rsidRPr="00183BDF">
        <w:rPr>
          <w:rFonts w:eastAsia="Times New Roman" w:cs="Helvetica"/>
          <w:szCs w:val="20"/>
          <w:lang w:eastAsia="en-GB"/>
        </w:rPr>
        <w:t>Entry in</w:t>
      </w:r>
      <w:r w:rsidR="00BB1686">
        <w:rPr>
          <w:rFonts w:eastAsia="Times New Roman" w:cs="Helvetica"/>
          <w:szCs w:val="20"/>
          <w:lang w:eastAsia="en-GB"/>
        </w:rPr>
        <w:t>to all year groups</w:t>
      </w:r>
      <w:r w:rsidR="005E682D">
        <w:rPr>
          <w:rFonts w:eastAsia="Times New Roman" w:cs="Helvetica"/>
          <w:szCs w:val="20"/>
          <w:lang w:eastAsia="en-GB"/>
        </w:rPr>
        <w:t xml:space="preserve"> (Rec – Year 6</w:t>
      </w:r>
      <w:r w:rsidRPr="00183BDF">
        <w:rPr>
          <w:rFonts w:eastAsia="Times New Roman" w:cs="Helvetica"/>
          <w:szCs w:val="20"/>
          <w:lang w:eastAsia="en-GB"/>
        </w:rPr>
        <w:t>)</w:t>
      </w:r>
      <w:r w:rsidR="00F42EC5" w:rsidRPr="00183BDF">
        <w:rPr>
          <w:rFonts w:eastAsia="Times New Roman" w:cs="Helvetica"/>
          <w:szCs w:val="20"/>
          <w:lang w:eastAsia="en-GB"/>
        </w:rPr>
        <w:t xml:space="preserve"> will take place throughout the year until the class is at its full complement of 20 girls.  </w:t>
      </w:r>
      <w:r w:rsidR="00F42EC5" w:rsidRPr="00183BDF">
        <w:rPr>
          <w:rFonts w:cs="Helvetica"/>
          <w:szCs w:val="20"/>
        </w:rPr>
        <w:t>Siblings will be given priority.</w:t>
      </w:r>
    </w:p>
    <w:p w14:paraId="3B3E2294" w14:textId="77777777" w:rsidR="00F42EC5" w:rsidRPr="00183BDF" w:rsidRDefault="00F42EC5" w:rsidP="00F42EC5">
      <w:pPr>
        <w:rPr>
          <w:rFonts w:eastAsia="Times New Roman" w:cs="Times New Roman"/>
          <w:sz w:val="24"/>
          <w:szCs w:val="24"/>
          <w:lang w:eastAsia="en-GB"/>
        </w:rPr>
      </w:pPr>
      <w:r w:rsidRPr="00183BDF">
        <w:rPr>
          <w:rFonts w:cs="Helvetica"/>
          <w:b/>
          <w:sz w:val="28"/>
          <w:szCs w:val="24"/>
        </w:rPr>
        <w:t>Policy Statement</w:t>
      </w:r>
      <w:r w:rsidR="007B1234">
        <w:rPr>
          <w:rFonts w:eastAsia="Times New Roman" w:cs="Times New Roman"/>
          <w:sz w:val="24"/>
          <w:szCs w:val="24"/>
          <w:lang w:eastAsia="en-GB"/>
        </w:rPr>
        <w:pict w14:anchorId="06C802D9">
          <v:rect id="_x0000_i1026" style="width:0;height:1.5pt" o:hralign="center" o:hrstd="t" o:hr="t" fillcolor="#a0a0a0" stroked="f"/>
        </w:pict>
      </w:r>
    </w:p>
    <w:p w14:paraId="59C1674C" w14:textId="3A403B25" w:rsidR="00F42EC5" w:rsidRPr="00183BDF" w:rsidRDefault="00F42EC5" w:rsidP="00F42EC5">
      <w:pPr>
        <w:autoSpaceDE w:val="0"/>
        <w:autoSpaceDN w:val="0"/>
        <w:adjustRightInd w:val="0"/>
        <w:rPr>
          <w:rFonts w:cs="Arial"/>
        </w:rPr>
      </w:pPr>
      <w:r w:rsidRPr="00183BDF">
        <w:rPr>
          <w:rFonts w:cs="Arial"/>
        </w:rPr>
        <w:t xml:space="preserve">St. Anthony’s School </w:t>
      </w:r>
      <w:r w:rsidR="0035034B" w:rsidRPr="00183BDF">
        <w:rPr>
          <w:rFonts w:cs="Arial"/>
        </w:rPr>
        <w:t xml:space="preserve">for Girls is a Catholic school but </w:t>
      </w:r>
      <w:r w:rsidRPr="00183BDF">
        <w:rPr>
          <w:rFonts w:cs="Arial"/>
        </w:rPr>
        <w:t>it welcomes girls of all faiths (or none), cultures, races, nationalit</w:t>
      </w:r>
      <w:r w:rsidR="0035034B" w:rsidRPr="00183BDF">
        <w:rPr>
          <w:rFonts w:cs="Arial"/>
        </w:rPr>
        <w:t xml:space="preserve">ies and family backgrounds. The school </w:t>
      </w:r>
      <w:r w:rsidRPr="00183BDF">
        <w:rPr>
          <w:rFonts w:cs="Arial"/>
        </w:rPr>
        <w:t>is fully committed to equal treatment of all prospective parents and their daughters.</w:t>
      </w:r>
    </w:p>
    <w:p w14:paraId="6BA4BF26" w14:textId="1408E865" w:rsidR="00F42EC5" w:rsidRPr="00183BDF" w:rsidRDefault="00F42EC5" w:rsidP="00F42EC5">
      <w:pPr>
        <w:spacing w:beforeLines="1" w:before="2" w:afterLines="1" w:after="2"/>
        <w:rPr>
          <w:rFonts w:cs="Times New Roman"/>
        </w:rPr>
      </w:pPr>
      <w:r w:rsidRPr="00183BDF">
        <w:rPr>
          <w:rFonts w:cs="Times New Roman"/>
        </w:rPr>
        <w:t>We are firmly committed to inclusivity and to giving every child the best possible start in life. Irrespective of their special educational needs or disability</w:t>
      </w:r>
      <w:r w:rsidRPr="00183BDF">
        <w:rPr>
          <w:rFonts w:cs="Times New Roman"/>
          <w:bCs/>
        </w:rPr>
        <w:t xml:space="preserve">, we </w:t>
      </w:r>
      <w:r w:rsidRPr="00183BDF">
        <w:rPr>
          <w:rFonts w:cs="Times New Roman"/>
        </w:rPr>
        <w:t>consider all children for</w:t>
      </w:r>
      <w:r w:rsidR="0035034B" w:rsidRPr="00183BDF">
        <w:rPr>
          <w:rFonts w:cs="Times New Roman"/>
        </w:rPr>
        <w:t xml:space="preserve"> admission to the school</w:t>
      </w:r>
      <w:r w:rsidRPr="00183BDF">
        <w:rPr>
          <w:rFonts w:cs="Times New Roman"/>
        </w:rPr>
        <w:t xml:space="preserve"> who have the ability and aptitude to access an academic curriculum. Pupils whose SEND are suited to the curriculum are welcome provided that we have the appropriate resources and facilities to provide them with the support that they require. </w:t>
      </w:r>
    </w:p>
    <w:p w14:paraId="2A460E44" w14:textId="77777777" w:rsidR="00F42EC5" w:rsidRPr="00183BDF" w:rsidRDefault="00F42EC5" w:rsidP="00F42EC5">
      <w:pPr>
        <w:spacing w:beforeLines="1" w:before="2" w:afterLines="1" w:after="2"/>
        <w:rPr>
          <w:rFonts w:cs="Times New Roman"/>
        </w:rPr>
      </w:pPr>
    </w:p>
    <w:p w14:paraId="5C9E0B1C" w14:textId="1C01DECB" w:rsidR="00F42EC5" w:rsidRPr="00183BDF" w:rsidRDefault="00F42EC5" w:rsidP="00F42EC5">
      <w:pPr>
        <w:spacing w:beforeLines="1" w:before="2" w:afterLines="1" w:after="2"/>
        <w:rPr>
          <w:rFonts w:cs="Times New Roman"/>
        </w:rPr>
      </w:pPr>
      <w:r w:rsidRPr="00183BDF">
        <w:rPr>
          <w:rFonts w:cs="Times New Roman"/>
          <w:u w:val="single"/>
        </w:rPr>
        <w:t xml:space="preserve">Before </w:t>
      </w:r>
      <w:r w:rsidRPr="00183BDF">
        <w:rPr>
          <w:rFonts w:cs="Times New Roman"/>
        </w:rPr>
        <w:t xml:space="preserve">a place </w:t>
      </w:r>
      <w:r w:rsidR="0035034B" w:rsidRPr="00183BDF">
        <w:rPr>
          <w:rFonts w:cs="Times New Roman"/>
        </w:rPr>
        <w:t>is offered at the school</w:t>
      </w:r>
      <w:r w:rsidRPr="00183BDF">
        <w:rPr>
          <w:rFonts w:cs="Times New Roman"/>
        </w:rPr>
        <w:t xml:space="preserve"> (and preferably prior to application):</w:t>
      </w:r>
    </w:p>
    <w:p w14:paraId="361D2B28" w14:textId="77777777" w:rsidR="00F42EC5" w:rsidRPr="00183BDF" w:rsidRDefault="00F42EC5" w:rsidP="00F42EC5">
      <w:pPr>
        <w:spacing w:beforeLines="1" w:before="2" w:afterLines="1" w:after="2"/>
        <w:rPr>
          <w:rFonts w:cs="Times New Roman"/>
        </w:rPr>
      </w:pPr>
    </w:p>
    <w:p w14:paraId="180D6C49" w14:textId="1B3F1F20" w:rsidR="00F42EC5" w:rsidRPr="00183BDF" w:rsidRDefault="00F42EC5" w:rsidP="00F42EC5">
      <w:pPr>
        <w:numPr>
          <w:ilvl w:val="0"/>
          <w:numId w:val="1"/>
        </w:numPr>
        <w:spacing w:beforeLines="1" w:before="2" w:afterLines="1" w:after="2" w:line="240" w:lineRule="auto"/>
        <w:rPr>
          <w:rFonts w:cs="Times New Roman"/>
        </w:rPr>
      </w:pPr>
      <w:r w:rsidRPr="00183BDF">
        <w:rPr>
          <w:rFonts w:cs="Times New Roman"/>
        </w:rPr>
        <w:t>Parents mus</w:t>
      </w:r>
      <w:r w:rsidR="0035034B" w:rsidRPr="00183BDF">
        <w:rPr>
          <w:rFonts w:cs="Times New Roman"/>
        </w:rPr>
        <w:t>t disclose to the school</w:t>
      </w:r>
      <w:r w:rsidRPr="00183BDF">
        <w:rPr>
          <w:rFonts w:cs="Times New Roman"/>
        </w:rPr>
        <w:t xml:space="preserve"> any known or suspected circumstances relating to their child’s health, development, allergies, disabilities and learning </w:t>
      </w:r>
      <w:r w:rsidR="0035034B" w:rsidRPr="00183BDF">
        <w:rPr>
          <w:rFonts w:cs="Times New Roman"/>
        </w:rPr>
        <w:t xml:space="preserve">difficulties. The school reserves the right </w:t>
      </w:r>
      <w:r w:rsidRPr="00183BDF">
        <w:rPr>
          <w:rFonts w:cs="Times New Roman"/>
        </w:rPr>
        <w:t>subsequently</w:t>
      </w:r>
      <w:r w:rsidR="0035034B" w:rsidRPr="00183BDF">
        <w:rPr>
          <w:rFonts w:cs="Times New Roman"/>
        </w:rPr>
        <w:t xml:space="preserve"> to</w:t>
      </w:r>
      <w:r w:rsidRPr="00183BDF">
        <w:rPr>
          <w:rFonts w:cs="Times New Roman"/>
        </w:rPr>
        <w:t xml:space="preserve"> withdraw any place offered based on incomplete disclosure of known or suspected SEND circumstances.</w:t>
      </w:r>
    </w:p>
    <w:p w14:paraId="55FFDC53" w14:textId="77777777" w:rsidR="00F42EC5" w:rsidRPr="00183BDF" w:rsidRDefault="00F42EC5" w:rsidP="00F42EC5">
      <w:pPr>
        <w:spacing w:beforeLines="1" w:before="2" w:afterLines="1" w:after="2"/>
        <w:rPr>
          <w:rFonts w:cs="Times New Roman"/>
        </w:rPr>
      </w:pPr>
    </w:p>
    <w:p w14:paraId="53B431A5" w14:textId="6A2575A4" w:rsidR="00F42EC5" w:rsidRPr="00183BDF" w:rsidRDefault="00F42EC5" w:rsidP="00F42EC5">
      <w:pPr>
        <w:numPr>
          <w:ilvl w:val="0"/>
          <w:numId w:val="1"/>
        </w:numPr>
        <w:spacing w:beforeLines="1" w:before="2" w:afterLines="1" w:after="2" w:line="240" w:lineRule="auto"/>
        <w:rPr>
          <w:rFonts w:cs="Times New Roman"/>
        </w:rPr>
      </w:pPr>
      <w:r w:rsidRPr="00183BDF">
        <w:rPr>
          <w:rFonts w:cs="Times New Roman"/>
        </w:rPr>
        <w:t>Based on suc</w:t>
      </w:r>
      <w:r w:rsidR="0035034B" w:rsidRPr="00183BDF">
        <w:rPr>
          <w:rFonts w:cs="Times New Roman"/>
        </w:rPr>
        <w:t>h disclosure, the school</w:t>
      </w:r>
      <w:r w:rsidRPr="00183BDF">
        <w:rPr>
          <w:rFonts w:cs="Times New Roman"/>
        </w:rPr>
        <w:t xml:space="preserve"> will confirm whether or not it is able to fully meet the needs of the child.</w:t>
      </w:r>
    </w:p>
    <w:p w14:paraId="42E16A72" w14:textId="77777777" w:rsidR="00F42EC5" w:rsidRPr="00183BDF" w:rsidRDefault="00F42EC5" w:rsidP="00F42EC5">
      <w:pPr>
        <w:spacing w:beforeLines="1" w:before="2" w:afterLines="1" w:after="2"/>
        <w:rPr>
          <w:rFonts w:cs="Times New Roman"/>
        </w:rPr>
      </w:pPr>
    </w:p>
    <w:p w14:paraId="569004F6" w14:textId="48F578E7" w:rsidR="00F42EC5" w:rsidRPr="00183BDF" w:rsidRDefault="00F42EC5" w:rsidP="005E682D">
      <w:pPr>
        <w:spacing w:beforeLines="1" w:before="2" w:afterLines="1" w:after="2"/>
        <w:rPr>
          <w:rFonts w:cs="Times New Roman"/>
        </w:rPr>
      </w:pPr>
      <w:r w:rsidRPr="00183BDF">
        <w:rPr>
          <w:rFonts w:cs="Times New Roman"/>
        </w:rPr>
        <w:t xml:space="preserve">Where a child’s SEND is identified, or develops, </w:t>
      </w:r>
      <w:r w:rsidRPr="00183BDF">
        <w:rPr>
          <w:rFonts w:cs="Times New Roman"/>
          <w:u w:val="single"/>
        </w:rPr>
        <w:t>after</w:t>
      </w:r>
      <w:r w:rsidRPr="00183BDF">
        <w:rPr>
          <w:rFonts w:cs="Times New Roman"/>
        </w:rPr>
        <w:t xml:space="preserve"> the child h</w:t>
      </w:r>
      <w:r w:rsidR="00412840" w:rsidRPr="00183BDF">
        <w:rPr>
          <w:rFonts w:cs="Times New Roman"/>
        </w:rPr>
        <w:t>as started at the school</w:t>
      </w:r>
      <w:r w:rsidRPr="00183BDF">
        <w:rPr>
          <w:rFonts w:cs="Times New Roman"/>
        </w:rPr>
        <w:t>, we will endeavour to contin</w:t>
      </w:r>
      <w:r w:rsidR="005E682D">
        <w:rPr>
          <w:rFonts w:cs="Times New Roman"/>
        </w:rPr>
        <w:t>ue support the child as long as w</w:t>
      </w:r>
      <w:r w:rsidRPr="00183BDF">
        <w:rPr>
          <w:rFonts w:cs="Times New Roman"/>
        </w:rPr>
        <w:t>e have the appropriate resources and facilities to provide the</w:t>
      </w:r>
      <w:r w:rsidR="005E682D">
        <w:rPr>
          <w:rFonts w:cs="Times New Roman"/>
        </w:rPr>
        <w:t xml:space="preserve">m with the support they require </w:t>
      </w:r>
      <w:r w:rsidR="005E682D" w:rsidRPr="005E682D">
        <w:rPr>
          <w:rFonts w:cs="Times New Roman"/>
          <w:b/>
        </w:rPr>
        <w:t>and</w:t>
      </w:r>
      <w:r w:rsidR="005E682D">
        <w:rPr>
          <w:rFonts w:cs="Times New Roman"/>
        </w:rPr>
        <w:t xml:space="preserve"> </w:t>
      </w:r>
      <w:r w:rsidRPr="00183BDF">
        <w:rPr>
          <w:rFonts w:cs="Times New Roman"/>
        </w:rPr>
        <w:t>we believe it is in the best interest of the ch</w:t>
      </w:r>
      <w:r w:rsidR="00412840" w:rsidRPr="00183BDF">
        <w:rPr>
          <w:rFonts w:cs="Times New Roman"/>
        </w:rPr>
        <w:t>ild and of the school</w:t>
      </w:r>
      <w:r w:rsidRPr="00183BDF">
        <w:rPr>
          <w:rFonts w:cs="Times New Roman"/>
        </w:rPr>
        <w:t xml:space="preserve"> community</w:t>
      </w:r>
      <w:r w:rsidR="00412840" w:rsidRPr="00183BDF">
        <w:rPr>
          <w:rFonts w:cs="Times New Roman"/>
        </w:rPr>
        <w:t xml:space="preserve"> to remain at the school</w:t>
      </w:r>
      <w:r w:rsidRPr="00183BDF">
        <w:rPr>
          <w:rFonts w:cs="Times New Roman"/>
        </w:rPr>
        <w:t>.</w:t>
      </w:r>
    </w:p>
    <w:p w14:paraId="6E1B3997" w14:textId="77777777" w:rsidR="00F42EC5" w:rsidRPr="00183BDF" w:rsidRDefault="00F42EC5" w:rsidP="00F42EC5">
      <w:pPr>
        <w:spacing w:beforeLines="1" w:before="2" w:afterLines="1" w:after="2"/>
        <w:rPr>
          <w:rFonts w:cs="Times New Roman"/>
        </w:rPr>
      </w:pPr>
    </w:p>
    <w:p w14:paraId="257D4919" w14:textId="64810091" w:rsidR="00F42EC5" w:rsidRDefault="00F42EC5" w:rsidP="00F42EC5">
      <w:pPr>
        <w:spacing w:beforeLines="1" w:before="2" w:afterLines="1" w:after="2"/>
        <w:rPr>
          <w:rFonts w:cs="Times New Roman"/>
        </w:rPr>
      </w:pPr>
      <w:r w:rsidRPr="00183BDF">
        <w:rPr>
          <w:rFonts w:cs="Times New Roman"/>
        </w:rPr>
        <w:t>Where, in our judgement, either of these conditions no longer apply, we reserve the right to withdr</w:t>
      </w:r>
      <w:r w:rsidR="00412840" w:rsidRPr="00183BDF">
        <w:rPr>
          <w:rFonts w:cs="Times New Roman"/>
        </w:rPr>
        <w:t>aw a place at the school</w:t>
      </w:r>
      <w:r w:rsidRPr="00183BDF">
        <w:rPr>
          <w:rFonts w:cs="Times New Roman"/>
        </w:rPr>
        <w:t xml:space="preserve">. In such circumstances, we will use our reasonable endeavours to support parents in finding alternative arrangements. </w:t>
      </w:r>
    </w:p>
    <w:p w14:paraId="43FFAA9E" w14:textId="42415779" w:rsidR="00AA53AB" w:rsidRDefault="00AA53AB" w:rsidP="00F42EC5">
      <w:pPr>
        <w:spacing w:beforeLines="1" w:before="2" w:afterLines="1" w:after="2"/>
        <w:rPr>
          <w:rFonts w:cs="Times New Roman"/>
        </w:rPr>
      </w:pPr>
    </w:p>
    <w:p w14:paraId="526A05A5" w14:textId="144609D6" w:rsidR="00F42EC5" w:rsidRPr="00AA53AB" w:rsidRDefault="00AA53AB" w:rsidP="00AA53AB">
      <w:pPr>
        <w:rPr>
          <w:rFonts w:ascii="Calibri" w:hAnsi="Calibri" w:cs="Calibri"/>
        </w:rPr>
      </w:pPr>
      <w:r w:rsidRPr="0007133B">
        <w:rPr>
          <w:rFonts w:ascii="Calibri" w:hAnsi="Calibri" w:cs="Calibri"/>
        </w:rPr>
        <w:lastRenderedPageBreak/>
        <w:t>English as an Additional Language (EAL) applicants are subject to the same admissions procedures as other applicants, as appropriate to the chronological age of the applicant at the ti</w:t>
      </w:r>
      <w:r>
        <w:rPr>
          <w:rFonts w:ascii="Calibri" w:hAnsi="Calibri" w:cs="Calibri"/>
        </w:rPr>
        <w:t>me of applying to St. Anthony’s</w:t>
      </w:r>
      <w:r w:rsidRPr="0007133B">
        <w:rPr>
          <w:rFonts w:ascii="Calibri" w:hAnsi="Calibri" w:cs="Calibri"/>
        </w:rPr>
        <w:t xml:space="preserve"> School</w:t>
      </w:r>
      <w:r>
        <w:rPr>
          <w:rFonts w:ascii="Calibri" w:hAnsi="Calibri" w:cs="Calibri"/>
        </w:rPr>
        <w:t xml:space="preserve"> for Girls</w:t>
      </w:r>
      <w:r w:rsidRPr="0007133B">
        <w:rPr>
          <w:rFonts w:ascii="Calibri" w:hAnsi="Calibri" w:cs="Calibri"/>
        </w:rPr>
        <w:t>. Where an assessment is required for an occasional place, EAL specific issues that undermine performance will be taken into consideration during the course of marking. However, such EAL needs must be declared on the application form or via the applicant’s current school, in advance. Access Arrangements, such as allowing the use of a bi-lingual dictionary, are also made where applicable and as requested by parents upon application to the school. This policy supports the school in meeting its duti</w:t>
      </w:r>
      <w:r>
        <w:rPr>
          <w:rFonts w:ascii="Calibri" w:hAnsi="Calibri" w:cs="Calibri"/>
        </w:rPr>
        <w:t>es under the Equality Act 2010.</w:t>
      </w:r>
    </w:p>
    <w:p w14:paraId="4867624F" w14:textId="77777777" w:rsidR="00F42EC5" w:rsidRPr="00183BDF" w:rsidRDefault="00F42EC5" w:rsidP="00F42EC5">
      <w:pPr>
        <w:jc w:val="both"/>
        <w:rPr>
          <w:rFonts w:cs="Helvetica"/>
          <w:sz w:val="28"/>
          <w:szCs w:val="20"/>
        </w:rPr>
      </w:pPr>
      <w:r w:rsidRPr="00183BDF">
        <w:rPr>
          <w:rFonts w:cs="Helvetica"/>
          <w:b/>
          <w:sz w:val="28"/>
          <w:szCs w:val="24"/>
        </w:rPr>
        <w:t>Registration</w:t>
      </w:r>
      <w:r w:rsidRPr="00183BDF">
        <w:rPr>
          <w:rFonts w:cs="Helvetica"/>
          <w:sz w:val="28"/>
          <w:szCs w:val="20"/>
        </w:rPr>
        <w:t xml:space="preserve"> </w:t>
      </w:r>
    </w:p>
    <w:p w14:paraId="41334299" w14:textId="5A012472" w:rsidR="00F42EC5" w:rsidRPr="00183BDF" w:rsidRDefault="007B1234" w:rsidP="00F42EC5">
      <w:pPr>
        <w:rPr>
          <w:rFonts w:ascii="Helvetica" w:hAnsi="Helvetica" w:cs="Helvetica"/>
          <w:b/>
          <w:sz w:val="20"/>
        </w:rPr>
      </w:pPr>
      <w:r>
        <w:rPr>
          <w:rFonts w:eastAsia="Times New Roman" w:cs="Times New Roman"/>
          <w:sz w:val="24"/>
          <w:szCs w:val="24"/>
          <w:lang w:eastAsia="en-GB"/>
        </w:rPr>
        <w:pict w14:anchorId="4221F29C">
          <v:rect id="_x0000_i1027" style="width:0;height:1.5pt" o:hralign="center" o:hrstd="t" o:hr="t" fillcolor="#a0a0a0" stroked="f"/>
        </w:pict>
      </w:r>
      <w:r w:rsidR="00F42EC5" w:rsidRPr="00183BDF">
        <w:rPr>
          <w:rFonts w:cs="Helvetica"/>
          <w:szCs w:val="20"/>
        </w:rPr>
        <w:t>Pupils may be registered for entry any time after birth. A registration form needs to be completed and sent to the school, with the £100 registration fee. This registers each pup</w:t>
      </w:r>
      <w:r w:rsidR="00412840" w:rsidRPr="00183BDF">
        <w:rPr>
          <w:rFonts w:cs="Helvetica"/>
          <w:szCs w:val="20"/>
        </w:rPr>
        <w:t xml:space="preserve">il for a </w:t>
      </w:r>
      <w:r w:rsidR="005E682D">
        <w:rPr>
          <w:rFonts w:cs="Helvetica"/>
          <w:szCs w:val="20"/>
        </w:rPr>
        <w:t xml:space="preserve">potential </w:t>
      </w:r>
      <w:r w:rsidR="00412840" w:rsidRPr="00183BDF">
        <w:rPr>
          <w:rFonts w:cs="Helvetica"/>
          <w:szCs w:val="20"/>
        </w:rPr>
        <w:t xml:space="preserve">place in the </w:t>
      </w:r>
      <w:r w:rsidR="00D7538F" w:rsidRPr="00183BDF">
        <w:rPr>
          <w:rFonts w:cs="Helvetica"/>
          <w:szCs w:val="20"/>
        </w:rPr>
        <w:t>relevant class</w:t>
      </w:r>
      <w:r w:rsidR="00F42EC5" w:rsidRPr="00183BDF">
        <w:rPr>
          <w:rFonts w:cs="Helvetica"/>
          <w:szCs w:val="20"/>
        </w:rPr>
        <w:t xml:space="preserve">. </w:t>
      </w:r>
    </w:p>
    <w:p w14:paraId="668EAF83" w14:textId="48D385AB" w:rsidR="00F42EC5" w:rsidRPr="00183BDF" w:rsidRDefault="00F42EC5" w:rsidP="00F42EC5">
      <w:pPr>
        <w:pStyle w:val="NormalWeb"/>
        <w:jc w:val="both"/>
        <w:rPr>
          <w:rFonts w:asciiTheme="minorHAnsi" w:hAnsiTheme="minorHAnsi" w:cs="Helvetica"/>
          <w:sz w:val="22"/>
          <w:szCs w:val="20"/>
        </w:rPr>
      </w:pPr>
      <w:r w:rsidRPr="00183BDF">
        <w:rPr>
          <w:rFonts w:asciiTheme="minorHAnsi" w:hAnsiTheme="minorHAnsi" w:cs="Helvetica"/>
          <w:sz w:val="22"/>
          <w:szCs w:val="20"/>
        </w:rPr>
        <w:t>Registration is accepted in order, with siblings having priority.  If you wish to consider</w:t>
      </w:r>
      <w:r w:rsidR="005E682D">
        <w:rPr>
          <w:rFonts w:asciiTheme="minorHAnsi" w:hAnsiTheme="minorHAnsi" w:cs="Helvetica"/>
          <w:sz w:val="22"/>
          <w:szCs w:val="20"/>
        </w:rPr>
        <w:t xml:space="preserve"> us please contact the School Registrar, Stefanie Ross,</w:t>
      </w:r>
      <w:r w:rsidRPr="00183BDF">
        <w:rPr>
          <w:rFonts w:asciiTheme="minorHAnsi" w:hAnsiTheme="minorHAnsi" w:cs="Helvetica"/>
          <w:sz w:val="22"/>
          <w:szCs w:val="20"/>
        </w:rPr>
        <w:t xml:space="preserve"> on 020 3869 3070 in order to arrange to meet the Headteacher and view the school. </w:t>
      </w:r>
    </w:p>
    <w:p w14:paraId="0AF01CD2" w14:textId="77777777" w:rsidR="00F42EC5" w:rsidRPr="00183BDF" w:rsidRDefault="00F42EC5" w:rsidP="00F42EC5">
      <w:pPr>
        <w:rPr>
          <w:rFonts w:ascii="Helvetica" w:hAnsi="Helvetica" w:cs="Helvetica"/>
          <w:b/>
        </w:rPr>
      </w:pPr>
      <w:r w:rsidRPr="00183BDF">
        <w:rPr>
          <w:rFonts w:cs="Helvetica"/>
          <w:b/>
          <w:sz w:val="28"/>
          <w:szCs w:val="24"/>
        </w:rPr>
        <w:t>Offered places</w:t>
      </w:r>
      <w:r w:rsidR="007B1234">
        <w:rPr>
          <w:rFonts w:ascii="Arial Narrow" w:eastAsia="Times New Roman" w:hAnsi="Arial Narrow" w:cs="Times New Roman"/>
          <w:sz w:val="24"/>
          <w:szCs w:val="24"/>
          <w:lang w:eastAsia="en-GB"/>
        </w:rPr>
        <w:pict w14:anchorId="2B6511DB">
          <v:rect id="_x0000_i1028" style="width:0;height:1.5pt" o:hralign="center" o:hrstd="t" o:hr="t" fillcolor="#a0a0a0" stroked="f"/>
        </w:pict>
      </w:r>
      <w:r w:rsidRPr="00183BDF">
        <w:rPr>
          <w:rFonts w:cs="Helvetica"/>
          <w:szCs w:val="20"/>
        </w:rPr>
        <w:t xml:space="preserve">School places are offered subject to availability. Formal offer letters requesting a non-returnable deposit are sent out following meetings and successful assessments.  Deposits must be returned by the stated date or it will be deemed that the place is no longer required. </w:t>
      </w:r>
    </w:p>
    <w:p w14:paraId="388E4ACE" w14:textId="1EC55034" w:rsidR="00F42EC5" w:rsidRDefault="00F42EC5" w:rsidP="00F42EC5">
      <w:pPr>
        <w:rPr>
          <w:rFonts w:eastAsia="Times New Roman" w:cs="Helvetica"/>
          <w:szCs w:val="20"/>
          <w:lang w:eastAsia="en-GB"/>
        </w:rPr>
      </w:pPr>
      <w:r w:rsidRPr="00183BDF">
        <w:rPr>
          <w:rFonts w:cs="Helvetica"/>
          <w:b/>
          <w:sz w:val="28"/>
          <w:szCs w:val="24"/>
        </w:rPr>
        <w:t>Fees</w:t>
      </w:r>
      <w:r w:rsidR="007B1234">
        <w:rPr>
          <w:rFonts w:eastAsia="Times New Roman" w:cs="Times New Roman"/>
          <w:sz w:val="24"/>
          <w:szCs w:val="24"/>
          <w:lang w:eastAsia="en-GB"/>
        </w:rPr>
        <w:pict w14:anchorId="5F6AC776">
          <v:rect id="_x0000_i1029" style="width:0;height:1.5pt" o:hralign="center" o:hrstd="t" o:hr="t" fillcolor="#a0a0a0" stroked="f"/>
        </w:pict>
      </w:r>
      <w:r w:rsidRPr="00183BDF">
        <w:rPr>
          <w:rFonts w:eastAsia="Times New Roman" w:cs="Helvetica"/>
          <w:szCs w:val="20"/>
          <w:lang w:eastAsia="en-GB"/>
        </w:rPr>
        <w:t>Fees must be returned by the stated date or it will be deemed that the place is no longer required.</w:t>
      </w:r>
    </w:p>
    <w:p w14:paraId="401AD900" w14:textId="04715581" w:rsidR="00AA53AB" w:rsidRDefault="00AA53AB" w:rsidP="00AA53AB">
      <w:pPr>
        <w:rPr>
          <w:rFonts w:eastAsia="Times New Roman" w:cs="Helvetica"/>
          <w:szCs w:val="20"/>
          <w:lang w:eastAsia="en-GB"/>
        </w:rPr>
      </w:pPr>
      <w:r>
        <w:rPr>
          <w:rFonts w:cs="Helvetica"/>
          <w:b/>
          <w:sz w:val="28"/>
          <w:szCs w:val="24"/>
        </w:rPr>
        <w:t xml:space="preserve">Bursaries and Scholarships </w:t>
      </w:r>
      <w:r w:rsidR="007B1234">
        <w:rPr>
          <w:rFonts w:eastAsia="Times New Roman" w:cs="Times New Roman"/>
          <w:sz w:val="24"/>
          <w:szCs w:val="24"/>
          <w:lang w:eastAsia="en-GB"/>
        </w:rPr>
        <w:pict w14:anchorId="7C255AD7">
          <v:rect id="_x0000_i1030" style="width:0;height:1.5pt" o:hralign="center" o:hrstd="t" o:hr="t" fillcolor="#a0a0a0" stroked="f"/>
        </w:pict>
      </w:r>
    </w:p>
    <w:p w14:paraId="4A75C29B" w14:textId="24FD2B60" w:rsidR="00AA53AB" w:rsidRPr="00797602" w:rsidRDefault="00AA53AB" w:rsidP="00AA53AB">
      <w:pPr>
        <w:autoSpaceDE w:val="0"/>
        <w:autoSpaceDN w:val="0"/>
        <w:adjustRightInd w:val="0"/>
        <w:rPr>
          <w:rFonts w:ascii="Calibri" w:hAnsi="Calibri" w:cs="Calibri"/>
          <w:iCs/>
        </w:rPr>
      </w:pPr>
      <w:r>
        <w:rPr>
          <w:rFonts w:ascii="Calibri" w:hAnsi="Calibri" w:cs="Calibri"/>
          <w:iCs/>
        </w:rPr>
        <w:t>Enquiries about bursary or scholarship a</w:t>
      </w:r>
      <w:r w:rsidRPr="00797602">
        <w:rPr>
          <w:rFonts w:ascii="Calibri" w:hAnsi="Calibri" w:cs="Calibri"/>
          <w:iCs/>
        </w:rPr>
        <w:t>pplications should</w:t>
      </w:r>
      <w:r>
        <w:rPr>
          <w:rFonts w:ascii="Calibri" w:hAnsi="Calibri" w:cs="Calibri"/>
          <w:iCs/>
        </w:rPr>
        <w:t xml:space="preserve"> be made to the Registrar </w:t>
      </w:r>
      <w:r w:rsidRPr="00797602">
        <w:rPr>
          <w:rFonts w:ascii="Calibri" w:hAnsi="Calibri" w:cs="Calibri"/>
          <w:iCs/>
        </w:rPr>
        <w:t>and will be processed in discussion with the Alpha Plus Group Head Office.</w:t>
      </w:r>
    </w:p>
    <w:p w14:paraId="12A2A29A" w14:textId="04449AE8" w:rsidR="00AA53AB" w:rsidRDefault="00AA53AB" w:rsidP="00F42EC5">
      <w:pPr>
        <w:rPr>
          <w:rFonts w:eastAsia="Times New Roman" w:cs="Helvetica"/>
          <w:szCs w:val="20"/>
          <w:lang w:eastAsia="en-GB"/>
        </w:rPr>
      </w:pPr>
    </w:p>
    <w:p w14:paraId="56F76928" w14:textId="77777777" w:rsidR="00AA53AB" w:rsidRPr="00183BDF" w:rsidRDefault="00AA53AB" w:rsidP="00F42EC5">
      <w:pPr>
        <w:rPr>
          <w:rFonts w:cs="Helvetica"/>
          <w:b/>
        </w:rPr>
      </w:pPr>
    </w:p>
    <w:p w14:paraId="40ABBD90" w14:textId="77777777" w:rsidR="001B730F" w:rsidRPr="00183BDF" w:rsidRDefault="001B730F" w:rsidP="001B730F">
      <w:pPr>
        <w:jc w:val="center"/>
      </w:pPr>
    </w:p>
    <w:sectPr w:rsidR="001B730F" w:rsidRPr="00183BD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73B65" w14:textId="77777777" w:rsidR="00E1677D" w:rsidRDefault="00E1677D" w:rsidP="00D307A3">
      <w:pPr>
        <w:spacing w:after="0" w:line="240" w:lineRule="auto"/>
      </w:pPr>
      <w:r>
        <w:separator/>
      </w:r>
    </w:p>
  </w:endnote>
  <w:endnote w:type="continuationSeparator" w:id="0">
    <w:p w14:paraId="7DF4AD8C" w14:textId="77777777" w:rsidR="00E1677D" w:rsidRDefault="00E1677D" w:rsidP="00D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AEC13" w14:textId="77777777" w:rsidR="00E1677D" w:rsidRDefault="00E1677D" w:rsidP="00D307A3">
      <w:pPr>
        <w:spacing w:after="0" w:line="240" w:lineRule="auto"/>
      </w:pPr>
      <w:r>
        <w:separator/>
      </w:r>
    </w:p>
  </w:footnote>
  <w:footnote w:type="continuationSeparator" w:id="0">
    <w:p w14:paraId="7CB225AE" w14:textId="77777777" w:rsidR="00E1677D" w:rsidRDefault="00E1677D" w:rsidP="00D3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0925" w14:textId="4C6EB937" w:rsidR="00E1677D" w:rsidRPr="00A52519" w:rsidRDefault="00E1677D" w:rsidP="00A52519">
    <w:pPr>
      <w:rPr>
        <w:b/>
        <w:sz w:val="96"/>
      </w:rPr>
    </w:pPr>
    <w:r>
      <w:rPr>
        <w:noProof/>
        <w:lang w:eastAsia="en-GB"/>
      </w:rPr>
      <w:drawing>
        <wp:inline distT="0" distB="0" distL="0" distR="0" wp14:anchorId="4EC457D5" wp14:editId="4A64F8C1">
          <wp:extent cx="1447800" cy="112104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Anthony's School for Girls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679" cy="1125592"/>
                  </a:xfrm>
                  <a:prstGeom prst="rect">
                    <a:avLst/>
                  </a:prstGeom>
                </pic:spPr>
              </pic:pic>
            </a:graphicData>
          </a:graphic>
        </wp:inline>
      </w:drawing>
    </w:r>
    <w:r>
      <w:rPr>
        <w:noProof/>
        <w:lang w:eastAsia="en-GB"/>
      </w:rPr>
      <w:tab/>
    </w:r>
    <w:r>
      <w:rPr>
        <w:noProof/>
        <w:lang w:eastAsia="en-GB"/>
      </w:rPr>
      <w:tab/>
    </w:r>
    <w:r>
      <w:rPr>
        <w:noProof/>
        <w:lang w:eastAsia="en-GB"/>
      </w:rPr>
      <w:tab/>
    </w:r>
    <w:r>
      <w:rPr>
        <w:noProof/>
        <w:lang w:eastAsia="en-GB"/>
      </w:rPr>
      <w:tab/>
      <w:t xml:space="preserve">                       </w:t>
    </w:r>
    <w:r>
      <w:rPr>
        <w:b/>
        <w:noProof/>
        <w:sz w:val="96"/>
        <w:lang w:eastAsia="en-GB"/>
      </w:rPr>
      <w:drawing>
        <wp:inline distT="0" distB="0" distL="0" distR="0" wp14:anchorId="17A977D7" wp14:editId="3EA2EECE">
          <wp:extent cx="1704975" cy="852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haPlus_standard_01 Blue &amp; Gol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9963" cy="8599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6D61"/>
    <w:multiLevelType w:val="hybridMultilevel"/>
    <w:tmpl w:val="C486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25C15"/>
    <w:multiLevelType w:val="hybridMultilevel"/>
    <w:tmpl w:val="ACA85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23"/>
    <w:rsid w:val="000930EB"/>
    <w:rsid w:val="001707D7"/>
    <w:rsid w:val="00183BDF"/>
    <w:rsid w:val="001B730F"/>
    <w:rsid w:val="00206F18"/>
    <w:rsid w:val="00296282"/>
    <w:rsid w:val="002E07DB"/>
    <w:rsid w:val="0031179E"/>
    <w:rsid w:val="00311CF1"/>
    <w:rsid w:val="0035034B"/>
    <w:rsid w:val="003E31CB"/>
    <w:rsid w:val="00412840"/>
    <w:rsid w:val="0045668C"/>
    <w:rsid w:val="004811A6"/>
    <w:rsid w:val="005D04CE"/>
    <w:rsid w:val="005E682D"/>
    <w:rsid w:val="0060591D"/>
    <w:rsid w:val="007079FA"/>
    <w:rsid w:val="007B1234"/>
    <w:rsid w:val="007D19B1"/>
    <w:rsid w:val="00816DFE"/>
    <w:rsid w:val="00824431"/>
    <w:rsid w:val="008C59DD"/>
    <w:rsid w:val="00983A53"/>
    <w:rsid w:val="00A3421D"/>
    <w:rsid w:val="00A52519"/>
    <w:rsid w:val="00A86665"/>
    <w:rsid w:val="00AA53AB"/>
    <w:rsid w:val="00B2023D"/>
    <w:rsid w:val="00BB1686"/>
    <w:rsid w:val="00BC5323"/>
    <w:rsid w:val="00BC6ED1"/>
    <w:rsid w:val="00D21105"/>
    <w:rsid w:val="00D307A3"/>
    <w:rsid w:val="00D7538F"/>
    <w:rsid w:val="00DD7E56"/>
    <w:rsid w:val="00E1677D"/>
    <w:rsid w:val="00E32852"/>
    <w:rsid w:val="00E435D8"/>
    <w:rsid w:val="00E55B6A"/>
    <w:rsid w:val="00E61C07"/>
    <w:rsid w:val="00EC1DBD"/>
    <w:rsid w:val="00F42BFD"/>
    <w:rsid w:val="00F42EC5"/>
    <w:rsid w:val="00F74709"/>
    <w:rsid w:val="00FC0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ABBD79"/>
  <w15:docId w15:val="{D4F3E21F-1322-44BB-98D7-F2F5C8B3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3"/>
    <w:rPr>
      <w:sz w:val="16"/>
      <w:szCs w:val="16"/>
    </w:rPr>
  </w:style>
  <w:style w:type="paragraph" w:styleId="CommentText">
    <w:name w:val="annotation text"/>
    <w:basedOn w:val="Normal"/>
    <w:link w:val="CommentTextChar"/>
    <w:uiPriority w:val="99"/>
    <w:semiHidden/>
    <w:unhideWhenUsed/>
    <w:rsid w:val="00983A53"/>
    <w:pPr>
      <w:spacing w:line="240" w:lineRule="auto"/>
    </w:pPr>
    <w:rPr>
      <w:sz w:val="20"/>
      <w:szCs w:val="20"/>
    </w:rPr>
  </w:style>
  <w:style w:type="character" w:customStyle="1" w:styleId="CommentTextChar">
    <w:name w:val="Comment Text Char"/>
    <w:basedOn w:val="DefaultParagraphFont"/>
    <w:link w:val="CommentText"/>
    <w:uiPriority w:val="99"/>
    <w:semiHidden/>
    <w:rsid w:val="00983A53"/>
    <w:rPr>
      <w:sz w:val="20"/>
      <w:szCs w:val="20"/>
    </w:rPr>
  </w:style>
  <w:style w:type="paragraph" w:styleId="CommentSubject">
    <w:name w:val="annotation subject"/>
    <w:basedOn w:val="CommentText"/>
    <w:next w:val="CommentText"/>
    <w:link w:val="CommentSubjectChar"/>
    <w:uiPriority w:val="99"/>
    <w:semiHidden/>
    <w:unhideWhenUsed/>
    <w:rsid w:val="00983A53"/>
    <w:rPr>
      <w:b/>
      <w:bCs/>
    </w:rPr>
  </w:style>
  <w:style w:type="character" w:customStyle="1" w:styleId="CommentSubjectChar">
    <w:name w:val="Comment Subject Char"/>
    <w:basedOn w:val="CommentTextChar"/>
    <w:link w:val="CommentSubject"/>
    <w:uiPriority w:val="99"/>
    <w:semiHidden/>
    <w:rsid w:val="00983A53"/>
    <w:rPr>
      <w:b/>
      <w:bCs/>
      <w:sz w:val="20"/>
      <w:szCs w:val="20"/>
    </w:rPr>
  </w:style>
  <w:style w:type="paragraph" w:styleId="BalloonText">
    <w:name w:val="Balloon Text"/>
    <w:basedOn w:val="Normal"/>
    <w:link w:val="BalloonTextChar"/>
    <w:uiPriority w:val="99"/>
    <w:semiHidden/>
    <w:unhideWhenUsed/>
    <w:rsid w:val="0098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53"/>
    <w:rPr>
      <w:rFonts w:ascii="Tahoma" w:hAnsi="Tahoma" w:cs="Tahoma"/>
      <w:sz w:val="16"/>
      <w:szCs w:val="16"/>
    </w:rPr>
  </w:style>
  <w:style w:type="paragraph" w:styleId="Header">
    <w:name w:val="header"/>
    <w:basedOn w:val="Normal"/>
    <w:link w:val="HeaderChar"/>
    <w:uiPriority w:val="99"/>
    <w:unhideWhenUsed/>
    <w:rsid w:val="00D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A3"/>
  </w:style>
  <w:style w:type="paragraph" w:styleId="Footer">
    <w:name w:val="footer"/>
    <w:basedOn w:val="Normal"/>
    <w:link w:val="FooterChar"/>
    <w:uiPriority w:val="99"/>
    <w:unhideWhenUsed/>
    <w:rsid w:val="00D3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A3"/>
  </w:style>
  <w:style w:type="character" w:styleId="Hyperlink">
    <w:name w:val="Hyperlink"/>
    <w:basedOn w:val="DefaultParagraphFont"/>
    <w:uiPriority w:val="99"/>
    <w:unhideWhenUsed/>
    <w:rsid w:val="00F42EC5"/>
    <w:rPr>
      <w:color w:val="0000FF"/>
      <w:u w:val="single"/>
    </w:rPr>
  </w:style>
  <w:style w:type="paragraph" w:styleId="NormalWeb">
    <w:name w:val="Normal (Web)"/>
    <w:basedOn w:val="Normal"/>
    <w:uiPriority w:val="99"/>
    <w:unhideWhenUsed/>
    <w:rsid w:val="00F42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31CB"/>
    <w:rPr>
      <w:i/>
      <w:iCs/>
    </w:rPr>
  </w:style>
  <w:style w:type="character" w:customStyle="1" w:styleId="bigblue">
    <w:name w:val="bigblue"/>
    <w:basedOn w:val="DefaultParagraphFont"/>
    <w:rsid w:val="003E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9</Academic_x0020_Year>
    <Regulatory_x0020_Code xmlns="ac7b55db-fbb0-47cb-b531-4497aa2fa3b0">None</Regulatory_x0020_Code>
    <Institution xmlns="ac7b55db-fbb0-47cb-b531-4497aa2fa3b0">St Anthony School - Girls</Institution>
    <Category xmlns="ac7b55db-fbb0-47cb-b531-4497aa2fa3b0">4</Category>
    <Regulated xmlns="ac7b55db-fbb0-47cb-b531-4497aa2fa3b0">1</Regulated>
    <Public_x003f_ xmlns="ac7b55db-fbb0-47cb-b531-4497aa2fa3b0">1</Public_x003f_>
    <Require_x0020_Approval_x003f_ xmlns="ac7b55db-fbb0-47cb-b531-4497aa2fa3b0">1</Require_x0020_Approval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4F2B5-41B9-4746-868C-2EB6DDB8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792D0-B94F-455C-84E6-1269A082B2AD}">
  <ds:schemaRefs>
    <ds:schemaRef ds:uri="http://schemas.openxmlformats.org/package/2006/metadata/core-properties"/>
    <ds:schemaRef ds:uri="ac7b55db-fbb0-47cb-b531-4497aa2fa3b0"/>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E0D0F7-8925-462E-A6FB-1A5204D80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699</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Admissions policy</vt:lpstr>
    </vt:vector>
  </TitlesOfParts>
  <Company>Alphaplusgroup</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nicholas.hitchen</dc:creator>
  <cp:lastModifiedBy>Margaret Vaughan</cp:lastModifiedBy>
  <cp:revision>2</cp:revision>
  <cp:lastPrinted>2014-10-07T14:24:00Z</cp:lastPrinted>
  <dcterms:created xsi:type="dcterms:W3CDTF">2020-07-15T08:15:00Z</dcterms:created>
  <dcterms:modified xsi:type="dcterms:W3CDTF">2020-07-15T08:15:00Z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